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DE2" w:rsidRPr="009A2D09" w:rsidRDefault="004B5DE2" w:rsidP="009A2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D09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4B5DE2" w:rsidRPr="009A2D09" w:rsidRDefault="004B5DE2" w:rsidP="009A2D0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D09">
        <w:rPr>
          <w:rFonts w:ascii="Times New Roman" w:hAnsi="Times New Roman" w:cs="Times New Roman"/>
          <w:b/>
          <w:bCs/>
          <w:sz w:val="28"/>
          <w:szCs w:val="28"/>
        </w:rPr>
        <w:t>по дисциплине «Экономика организации»</w:t>
      </w:r>
    </w:p>
    <w:p w:rsidR="009A2D09" w:rsidRPr="009A2D09" w:rsidRDefault="009A2D09" w:rsidP="009A2D09">
      <w:pPr>
        <w:pStyle w:val="ab"/>
        <w:spacing w:before="0" w:beforeAutospacing="0" w:after="0" w:afterAutospacing="0"/>
        <w:jc w:val="center"/>
        <w:outlineLvl w:val="0"/>
        <w:rPr>
          <w:b/>
          <w:szCs w:val="28"/>
        </w:rPr>
      </w:pPr>
      <w:r w:rsidRPr="009A2D09">
        <w:rPr>
          <w:b/>
          <w:szCs w:val="28"/>
        </w:rPr>
        <w:t>для специальности 40.02.01 Право и организация социального обеспечения</w:t>
      </w:r>
    </w:p>
    <w:p w:rsidR="004B5DE2" w:rsidRPr="004B5DE2" w:rsidRDefault="004B5DE2" w:rsidP="004B5DE2">
      <w:pPr>
        <w:pStyle w:val="a3"/>
        <w:rPr>
          <w:rFonts w:ascii="Times New Roman" w:hAnsi="Times New Roman" w:cs="Times New Roman"/>
          <w:b/>
          <w:bCs/>
          <w:sz w:val="28"/>
        </w:rPr>
      </w:pPr>
    </w:p>
    <w:tbl>
      <w:tblPr>
        <w:tblStyle w:val="aa"/>
        <w:tblpPr w:leftFromText="180" w:rightFromText="180" w:vertAnchor="text" w:tblpY="1"/>
        <w:tblOverlap w:val="never"/>
        <w:tblW w:w="9322" w:type="dxa"/>
        <w:tblLook w:val="01E0" w:firstRow="1" w:lastRow="1" w:firstColumn="1" w:lastColumn="1" w:noHBand="0" w:noVBand="0"/>
      </w:tblPr>
      <w:tblGrid>
        <w:gridCol w:w="4503"/>
        <w:gridCol w:w="4819"/>
      </w:tblGrid>
      <w:tr w:rsidR="004B5DE2" w:rsidRPr="004B5DE2" w:rsidTr="00502B6B">
        <w:tc>
          <w:tcPr>
            <w:tcW w:w="4503" w:type="dxa"/>
          </w:tcPr>
          <w:p w:rsidR="004B5DE2" w:rsidRPr="004B5DE2" w:rsidRDefault="004B5DE2" w:rsidP="004B5DE2">
            <w:pPr>
              <w:pStyle w:val="a3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 xml:space="preserve">вариант  </w:t>
            </w:r>
          </w:p>
        </w:tc>
        <w:tc>
          <w:tcPr>
            <w:tcW w:w="4819" w:type="dxa"/>
          </w:tcPr>
          <w:p w:rsidR="004B5DE2" w:rsidRPr="004B5DE2" w:rsidRDefault="004B5DE2" w:rsidP="004B5DE2">
            <w:pPr>
              <w:pStyle w:val="a3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последняя цифра в номере студенческого билета</w:t>
            </w:r>
          </w:p>
        </w:tc>
      </w:tr>
      <w:tr w:rsidR="004B5DE2" w:rsidRPr="004B5DE2" w:rsidTr="00502B6B">
        <w:tc>
          <w:tcPr>
            <w:tcW w:w="4503" w:type="dxa"/>
          </w:tcPr>
          <w:p w:rsidR="004B5DE2" w:rsidRPr="004B5DE2" w:rsidRDefault="004B5DE2" w:rsidP="004B5DE2">
            <w:pPr>
              <w:pStyle w:val="a3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вариант 1</w:t>
            </w:r>
          </w:p>
        </w:tc>
        <w:tc>
          <w:tcPr>
            <w:tcW w:w="4819" w:type="dxa"/>
          </w:tcPr>
          <w:p w:rsidR="004B5DE2" w:rsidRPr="004B5DE2" w:rsidRDefault="004B5DE2" w:rsidP="004B5DE2">
            <w:pPr>
              <w:pStyle w:val="a3"/>
              <w:jc w:val="center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1, 3, 5.</w:t>
            </w:r>
          </w:p>
        </w:tc>
      </w:tr>
      <w:tr w:rsidR="004B5DE2" w:rsidRPr="004B5DE2" w:rsidTr="00502B6B">
        <w:tc>
          <w:tcPr>
            <w:tcW w:w="4503" w:type="dxa"/>
          </w:tcPr>
          <w:p w:rsidR="004B5DE2" w:rsidRPr="004B5DE2" w:rsidRDefault="004B5DE2" w:rsidP="004B5DE2">
            <w:pPr>
              <w:pStyle w:val="a3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вариант 2</w:t>
            </w:r>
          </w:p>
        </w:tc>
        <w:tc>
          <w:tcPr>
            <w:tcW w:w="4819" w:type="dxa"/>
          </w:tcPr>
          <w:p w:rsidR="004B5DE2" w:rsidRPr="004B5DE2" w:rsidRDefault="004B5DE2" w:rsidP="004B5DE2">
            <w:pPr>
              <w:pStyle w:val="a3"/>
              <w:jc w:val="center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2, 4, 6.</w:t>
            </w:r>
          </w:p>
        </w:tc>
      </w:tr>
      <w:tr w:rsidR="004B5DE2" w:rsidRPr="004B5DE2" w:rsidTr="00502B6B">
        <w:tc>
          <w:tcPr>
            <w:tcW w:w="4503" w:type="dxa"/>
          </w:tcPr>
          <w:p w:rsidR="004B5DE2" w:rsidRPr="004B5DE2" w:rsidRDefault="004B5DE2" w:rsidP="004B5DE2">
            <w:pPr>
              <w:pStyle w:val="a3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вариант 3</w:t>
            </w:r>
          </w:p>
        </w:tc>
        <w:tc>
          <w:tcPr>
            <w:tcW w:w="4819" w:type="dxa"/>
          </w:tcPr>
          <w:p w:rsidR="004B5DE2" w:rsidRPr="004B5DE2" w:rsidRDefault="004B5DE2" w:rsidP="004B5DE2">
            <w:pPr>
              <w:pStyle w:val="a3"/>
              <w:jc w:val="center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7, 9.</w:t>
            </w:r>
          </w:p>
        </w:tc>
      </w:tr>
      <w:tr w:rsidR="004B5DE2" w:rsidRPr="004B5DE2" w:rsidTr="00502B6B">
        <w:tc>
          <w:tcPr>
            <w:tcW w:w="4503" w:type="dxa"/>
          </w:tcPr>
          <w:p w:rsidR="004B5DE2" w:rsidRPr="004B5DE2" w:rsidRDefault="004B5DE2" w:rsidP="004B5DE2">
            <w:pPr>
              <w:pStyle w:val="a3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вариант 4</w:t>
            </w:r>
          </w:p>
        </w:tc>
        <w:tc>
          <w:tcPr>
            <w:tcW w:w="4819" w:type="dxa"/>
          </w:tcPr>
          <w:p w:rsidR="004B5DE2" w:rsidRPr="004B5DE2" w:rsidRDefault="004B5DE2" w:rsidP="004B5DE2">
            <w:pPr>
              <w:pStyle w:val="a3"/>
              <w:jc w:val="center"/>
              <w:rPr>
                <w:sz w:val="24"/>
                <w:szCs w:val="24"/>
              </w:rPr>
            </w:pPr>
            <w:r w:rsidRPr="004B5DE2">
              <w:rPr>
                <w:sz w:val="24"/>
                <w:szCs w:val="24"/>
              </w:rPr>
              <w:t>8, 0.</w:t>
            </w:r>
          </w:p>
        </w:tc>
      </w:tr>
    </w:tbl>
    <w:p w:rsidR="004B5DE2" w:rsidRPr="004B5DE2" w:rsidRDefault="004B5DE2" w:rsidP="004B5DE2">
      <w:pPr>
        <w:pStyle w:val="a3"/>
        <w:rPr>
          <w:rFonts w:ascii="Times New Roman" w:hAnsi="Times New Roman" w:cs="Times New Roman"/>
          <w:b/>
          <w:sz w:val="28"/>
        </w:rPr>
      </w:pPr>
    </w:p>
    <w:p w:rsidR="004B5DE2" w:rsidRPr="004B5DE2" w:rsidRDefault="004B5DE2" w:rsidP="004B5DE2">
      <w:pPr>
        <w:pStyle w:val="a3"/>
        <w:rPr>
          <w:rFonts w:ascii="Times New Roman" w:hAnsi="Times New Roman" w:cs="Times New Roman"/>
          <w:b/>
          <w:sz w:val="28"/>
        </w:rPr>
      </w:pPr>
    </w:p>
    <w:p w:rsidR="004B5DE2" w:rsidRPr="004B5DE2" w:rsidRDefault="004B5DE2" w:rsidP="004B5DE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DE2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Тема: Основные фонды предприятия.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B5DE2">
        <w:rPr>
          <w:rFonts w:ascii="Times New Roman" w:hAnsi="Times New Roman" w:cs="Times New Roman"/>
          <w:sz w:val="28"/>
          <w:szCs w:val="28"/>
        </w:rPr>
        <w:t xml:space="preserve"> Тесты. Укажите правильный ответ.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B5DE2">
        <w:rPr>
          <w:rFonts w:ascii="Times New Roman" w:hAnsi="Times New Roman" w:cs="Times New Roman"/>
          <w:sz w:val="28"/>
          <w:szCs w:val="28"/>
        </w:rPr>
        <w:t>Основные фонды при зачислении их на баланс предприятия (цеха, корпуса) в результате приобретения, строительства оцениваются:</w:t>
      </w:r>
    </w:p>
    <w:p w:rsidR="004B5DE2" w:rsidRPr="004B5DE2" w:rsidRDefault="004B5DE2" w:rsidP="004B5DE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по восстановленной стоимости,</w:t>
      </w:r>
    </w:p>
    <w:p w:rsidR="004B5DE2" w:rsidRPr="004B5DE2" w:rsidRDefault="004B5DE2" w:rsidP="004B5DE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по полной первоначальной стоимости.</w:t>
      </w:r>
    </w:p>
    <w:p w:rsidR="004B5DE2" w:rsidRPr="004B5DE2" w:rsidRDefault="004B5DE2" w:rsidP="004B5DE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по остаточной стоимости.</w:t>
      </w:r>
    </w:p>
    <w:p w:rsidR="004B5DE2" w:rsidRPr="004B5DE2" w:rsidRDefault="004B5DE2" w:rsidP="004B5DE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по смешанной стоимости.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B5DE2">
        <w:rPr>
          <w:rFonts w:ascii="Times New Roman" w:hAnsi="Times New Roman" w:cs="Times New Roman"/>
          <w:sz w:val="28"/>
          <w:szCs w:val="28"/>
        </w:rPr>
        <w:t>Интенсивное использование оборудования характеризуют:</w:t>
      </w:r>
    </w:p>
    <w:p w:rsidR="004B5DE2" w:rsidRPr="004B5DE2" w:rsidRDefault="004B5DE2" w:rsidP="004B5DE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коэффициент сменности.</w:t>
      </w:r>
    </w:p>
    <w:p w:rsidR="004B5DE2" w:rsidRPr="004B5DE2" w:rsidRDefault="004B5DE2" w:rsidP="004B5DE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фондоотдача.</w:t>
      </w:r>
    </w:p>
    <w:p w:rsidR="004B5DE2" w:rsidRPr="004B5DE2" w:rsidRDefault="004B5DE2" w:rsidP="004B5DE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фондовооруженность труда рабочего.</w:t>
      </w:r>
    </w:p>
    <w:p w:rsidR="004B5DE2" w:rsidRPr="004B5DE2" w:rsidRDefault="004B5DE2" w:rsidP="004B5DE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производительность данного вида оборудования.</w:t>
      </w:r>
    </w:p>
    <w:p w:rsidR="004B5DE2" w:rsidRPr="004B5DE2" w:rsidRDefault="004B5DE2" w:rsidP="004B5DE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коэффициент интенсивного использования оборудования.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B5DE2">
        <w:rPr>
          <w:rFonts w:ascii="Times New Roman" w:hAnsi="Times New Roman" w:cs="Times New Roman"/>
          <w:sz w:val="28"/>
          <w:szCs w:val="28"/>
        </w:rPr>
        <w:t>Уровень использования основных производственных фондов характеризуют:</w:t>
      </w:r>
    </w:p>
    <w:p w:rsidR="004B5DE2" w:rsidRPr="004B5DE2" w:rsidRDefault="004B5DE2" w:rsidP="004B5DE2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рентабельность, прибыль,</w:t>
      </w:r>
    </w:p>
    <w:p w:rsidR="004B5DE2" w:rsidRPr="004B5DE2" w:rsidRDefault="004B5DE2" w:rsidP="004B5DE2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 xml:space="preserve">фондоотдача, </w:t>
      </w:r>
      <w:proofErr w:type="spellStart"/>
      <w:r w:rsidRPr="004B5DE2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4B5DE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B5DE2" w:rsidRPr="004B5DE2" w:rsidRDefault="004B5DE2" w:rsidP="004B5DE2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коэффициент сменности,</w:t>
      </w:r>
    </w:p>
    <w:p w:rsidR="004B5DE2" w:rsidRPr="004B5DE2" w:rsidRDefault="004B5DE2" w:rsidP="004B5DE2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производительность труда рабочих.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B5DE2">
        <w:rPr>
          <w:rFonts w:ascii="Times New Roman" w:hAnsi="Times New Roman" w:cs="Times New Roman"/>
          <w:sz w:val="28"/>
          <w:szCs w:val="28"/>
        </w:rPr>
        <w:t xml:space="preserve"> задачи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B5DE2">
        <w:rPr>
          <w:rFonts w:ascii="Times New Roman" w:hAnsi="Times New Roman" w:cs="Times New Roman"/>
          <w:sz w:val="28"/>
          <w:szCs w:val="28"/>
        </w:rPr>
        <w:t>Определите производственную мощность и фактический размер выпуска продукции, что количество одноименных станков в цехе 30:</w:t>
      </w:r>
    </w:p>
    <w:p w:rsidR="004B5DE2" w:rsidRPr="004B5DE2" w:rsidRDefault="004B5DE2" w:rsidP="004B5DE2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норма времени на обработку единицы продукции – 0, 6,</w:t>
      </w:r>
    </w:p>
    <w:p w:rsidR="004B5DE2" w:rsidRPr="004B5DE2" w:rsidRDefault="004B5DE2" w:rsidP="004B5DE2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режим работы – двухсменный,</w:t>
      </w:r>
    </w:p>
    <w:p w:rsidR="004B5DE2" w:rsidRPr="004B5DE2" w:rsidRDefault="004B5DE2" w:rsidP="004B5DE2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продолжительность смены – 8ч,</w:t>
      </w:r>
    </w:p>
    <w:p w:rsidR="004B5DE2" w:rsidRPr="004B5DE2" w:rsidRDefault="004B5DE2" w:rsidP="004B5DE2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регламентированные простои оборудования – 3% режимного фонда времени,</w:t>
      </w:r>
    </w:p>
    <w:p w:rsidR="004B5DE2" w:rsidRPr="004B5DE2" w:rsidRDefault="004B5DE2" w:rsidP="004B5DE2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lastRenderedPageBreak/>
        <w:t>коэффициент использования производственной мощности 0, 82,</w:t>
      </w:r>
    </w:p>
    <w:p w:rsidR="004B5DE2" w:rsidRPr="004B5DE2" w:rsidRDefault="004B5DE2" w:rsidP="004B5DE2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число рабочих дней в году – 225.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B5DE2">
        <w:rPr>
          <w:rFonts w:ascii="Times New Roman" w:hAnsi="Times New Roman" w:cs="Times New Roman"/>
          <w:sz w:val="28"/>
          <w:szCs w:val="28"/>
        </w:rPr>
        <w:t>Первоначальная стоимость станка 30 млн. руб., нормативный срок службы – 12 лет. Выручка от реализации отдельных деталей и узлов станка, стоимость лома после износа – 2,5 млн. руб.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Определите норму амортизационных отчислений.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B5DE2">
        <w:rPr>
          <w:rFonts w:ascii="Times New Roman" w:hAnsi="Times New Roman" w:cs="Times New Roman"/>
          <w:sz w:val="28"/>
          <w:szCs w:val="28"/>
        </w:rPr>
        <w:t>Определите коэффициенты экстенсивной и интенсивной загрузки оборудования, фондоотдача в предыдущем и отчетном годах.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DE2">
        <w:rPr>
          <w:rFonts w:ascii="Times New Roman" w:hAnsi="Times New Roman" w:cs="Times New Roman"/>
          <w:sz w:val="28"/>
          <w:szCs w:val="28"/>
        </w:rPr>
        <w:t>Исходные данные</w:t>
      </w:r>
      <w:r w:rsidRPr="004B5DE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2440"/>
        <w:gridCol w:w="2030"/>
        <w:gridCol w:w="2031"/>
      </w:tblGrid>
      <w:tr w:rsidR="004B5DE2" w:rsidRPr="004B5DE2" w:rsidTr="00502B6B">
        <w:tc>
          <w:tcPr>
            <w:tcW w:w="3348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244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Ед. изм.</w:t>
            </w:r>
          </w:p>
        </w:tc>
        <w:tc>
          <w:tcPr>
            <w:tcW w:w="203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Предыдущий год</w:t>
            </w:r>
          </w:p>
        </w:tc>
        <w:tc>
          <w:tcPr>
            <w:tcW w:w="203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Отчетный год</w:t>
            </w:r>
          </w:p>
        </w:tc>
      </w:tr>
      <w:tr w:rsidR="004B5DE2" w:rsidRPr="004B5DE2" w:rsidTr="00502B6B">
        <w:tc>
          <w:tcPr>
            <w:tcW w:w="334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1.Объем товарной продукции</w:t>
            </w:r>
          </w:p>
        </w:tc>
        <w:tc>
          <w:tcPr>
            <w:tcW w:w="244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Млн. руб.</w:t>
            </w:r>
          </w:p>
        </w:tc>
        <w:tc>
          <w:tcPr>
            <w:tcW w:w="203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2240</w:t>
            </w:r>
          </w:p>
        </w:tc>
        <w:tc>
          <w:tcPr>
            <w:tcW w:w="203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2670</w:t>
            </w:r>
          </w:p>
        </w:tc>
      </w:tr>
      <w:tr w:rsidR="004B5DE2" w:rsidRPr="004B5DE2" w:rsidTr="00502B6B">
        <w:tc>
          <w:tcPr>
            <w:tcW w:w="334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 xml:space="preserve">2.Среднегодовая </w:t>
            </w:r>
            <w:proofErr w:type="spellStart"/>
            <w:r w:rsidRPr="004B5DE2">
              <w:rPr>
                <w:rFonts w:ascii="Times New Roman" w:hAnsi="Times New Roman" w:cs="Times New Roman"/>
                <w:sz w:val="24"/>
              </w:rPr>
              <w:t>произ</w:t>
            </w:r>
            <w:proofErr w:type="spellEnd"/>
            <w:r w:rsidRPr="004B5DE2">
              <w:rPr>
                <w:rFonts w:ascii="Times New Roman" w:hAnsi="Times New Roman" w:cs="Times New Roman"/>
                <w:sz w:val="24"/>
              </w:rPr>
              <w:t xml:space="preserve">. Мощность </w:t>
            </w:r>
          </w:p>
        </w:tc>
        <w:tc>
          <w:tcPr>
            <w:tcW w:w="244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Млн. руб.</w:t>
            </w:r>
          </w:p>
        </w:tc>
        <w:tc>
          <w:tcPr>
            <w:tcW w:w="203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2700</w:t>
            </w:r>
          </w:p>
        </w:tc>
        <w:tc>
          <w:tcPr>
            <w:tcW w:w="203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2780</w:t>
            </w:r>
          </w:p>
        </w:tc>
      </w:tr>
      <w:tr w:rsidR="004B5DE2" w:rsidRPr="004B5DE2" w:rsidTr="00502B6B">
        <w:tc>
          <w:tcPr>
            <w:tcW w:w="334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 xml:space="preserve">3. Среднегодовая стоимость основных произв. Фондов </w:t>
            </w:r>
          </w:p>
        </w:tc>
        <w:tc>
          <w:tcPr>
            <w:tcW w:w="244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Млн. руб.</w:t>
            </w:r>
          </w:p>
        </w:tc>
        <w:tc>
          <w:tcPr>
            <w:tcW w:w="203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1244</w:t>
            </w:r>
          </w:p>
        </w:tc>
        <w:tc>
          <w:tcPr>
            <w:tcW w:w="203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1271</w:t>
            </w:r>
          </w:p>
        </w:tc>
      </w:tr>
      <w:tr w:rsidR="004B5DE2" w:rsidRPr="004B5DE2" w:rsidTr="00502B6B">
        <w:tc>
          <w:tcPr>
            <w:tcW w:w="334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 xml:space="preserve">4. Фактически отработанное время (в среднем на единицу обор) за год </w:t>
            </w:r>
          </w:p>
        </w:tc>
        <w:tc>
          <w:tcPr>
            <w:tcW w:w="244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Ч.</w:t>
            </w:r>
          </w:p>
        </w:tc>
        <w:tc>
          <w:tcPr>
            <w:tcW w:w="203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3340</w:t>
            </w:r>
          </w:p>
        </w:tc>
        <w:tc>
          <w:tcPr>
            <w:tcW w:w="203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3649</w:t>
            </w:r>
          </w:p>
        </w:tc>
      </w:tr>
      <w:tr w:rsidR="004B5DE2" w:rsidRPr="004B5DE2" w:rsidTr="00502B6B">
        <w:tc>
          <w:tcPr>
            <w:tcW w:w="334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5. Плановые потери рабочего времени на ремонт обор.</w:t>
            </w:r>
          </w:p>
        </w:tc>
        <w:tc>
          <w:tcPr>
            <w:tcW w:w="244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В % к режимному фонду</w:t>
            </w:r>
          </w:p>
        </w:tc>
        <w:tc>
          <w:tcPr>
            <w:tcW w:w="2030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3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4B5DE2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4B5DE2" w:rsidRPr="004B5DE2" w:rsidRDefault="004B5DE2" w:rsidP="004B5DE2">
      <w:pPr>
        <w:pStyle w:val="a3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Число выходных и праздничных дней в предыдущем и отчетном году 107 и 113 дней, календарных – 365 дней. Режим работы – две смены.</w:t>
      </w:r>
    </w:p>
    <w:p w:rsidR="004B5DE2" w:rsidRDefault="004B5DE2" w:rsidP="004B5DE2">
      <w:pPr>
        <w:pStyle w:val="a3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4B5DE2">
        <w:rPr>
          <w:rFonts w:ascii="Times New Roman" w:hAnsi="Times New Roman" w:cs="Times New Roman"/>
          <w:b/>
          <w:sz w:val="28"/>
        </w:rPr>
        <w:t>Вариант 2.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Тема: Оборотные фонды и оборотные средства предприятия.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  <w:lang w:val="en-US"/>
        </w:rPr>
        <w:t>I</w:t>
      </w:r>
      <w:r w:rsidRPr="004B5DE2">
        <w:rPr>
          <w:rFonts w:ascii="Times New Roman" w:hAnsi="Times New Roman" w:cs="Times New Roman"/>
          <w:sz w:val="28"/>
        </w:rPr>
        <w:t xml:space="preserve"> Тесты. Укажите правильный ответ.</w:t>
      </w:r>
    </w:p>
    <w:p w:rsid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4B5DE2">
        <w:rPr>
          <w:rFonts w:ascii="Times New Roman" w:hAnsi="Times New Roman" w:cs="Times New Roman"/>
          <w:sz w:val="28"/>
        </w:rPr>
        <w:t>Коэффициент оборачиваемости оборотных средств характеризуют:</w:t>
      </w:r>
    </w:p>
    <w:p w:rsidR="004B5DE2" w:rsidRPr="004B5DE2" w:rsidRDefault="004B5DE2" w:rsidP="004B5DE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размер реализованной продукции, приходящейся на 1 руб. производственных фондов,</w:t>
      </w:r>
    </w:p>
    <w:p w:rsidR="004B5DE2" w:rsidRPr="004B5DE2" w:rsidRDefault="004B5DE2" w:rsidP="004B5DE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средняя длительность одного оборота,</w:t>
      </w:r>
    </w:p>
    <w:p w:rsidR="004B5DE2" w:rsidRPr="004B5DE2" w:rsidRDefault="004B5DE2" w:rsidP="004B5DE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количество оборотных средств за соответствующий отчетный период,</w:t>
      </w:r>
    </w:p>
    <w:p w:rsidR="004B5DE2" w:rsidRPr="004B5DE2" w:rsidRDefault="004B5DE2" w:rsidP="004B5DE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уровень технической оснащенности труда,</w:t>
      </w:r>
    </w:p>
    <w:p w:rsidR="004B5DE2" w:rsidRPr="004B5DE2" w:rsidRDefault="004B5DE2" w:rsidP="004B5DE2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затраты производственных фондов на 1 руб. товарной продукции.</w:t>
      </w:r>
    </w:p>
    <w:p w:rsid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4B5DE2">
        <w:rPr>
          <w:rFonts w:ascii="Times New Roman" w:hAnsi="Times New Roman" w:cs="Times New Roman"/>
          <w:sz w:val="28"/>
        </w:rPr>
        <w:t>К фондам обращения относятся:</w:t>
      </w:r>
    </w:p>
    <w:p w:rsidR="004B5DE2" w:rsidRPr="004B5DE2" w:rsidRDefault="004B5DE2" w:rsidP="004B5DE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материальные ресурсы предприятия, отрасли,</w:t>
      </w:r>
    </w:p>
    <w:p w:rsidR="004B5DE2" w:rsidRPr="004B5DE2" w:rsidRDefault="004B5DE2" w:rsidP="004B5DE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готовые изделия на складе предприятия, продукция отгруженная, находящаяся в пути, денежные средства и средства в незаконченных расчетах (денежные средства в кассе, на расчетном счете, в аккредитивах, все виды задолженности),</w:t>
      </w:r>
    </w:p>
    <w:p w:rsidR="004B5DE2" w:rsidRPr="004B5DE2" w:rsidRDefault="004B5DE2" w:rsidP="004B5DE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готовые изделия, отгруженные потребителям, денежные средства в акциях, на расчетном счете, в кассе,</w:t>
      </w:r>
    </w:p>
    <w:p w:rsidR="004B5DE2" w:rsidRPr="004B5DE2" w:rsidRDefault="004B5DE2" w:rsidP="004B5DE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lastRenderedPageBreak/>
        <w:t>транспортные средства предприятия, производственные здания, сооружения,</w:t>
      </w:r>
    </w:p>
    <w:p w:rsidR="004B5DE2" w:rsidRPr="004B5DE2" w:rsidRDefault="004B5DE2" w:rsidP="004B5DE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прибыль.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3. В состав оборотных средств предприятия входят:</w:t>
      </w:r>
    </w:p>
    <w:p w:rsidR="004B5DE2" w:rsidRPr="004B5DE2" w:rsidRDefault="004B5DE2" w:rsidP="004B5DE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запасы материалов, запасных частей, топлива, готовой продукции на складе,</w:t>
      </w:r>
    </w:p>
    <w:p w:rsidR="004B5DE2" w:rsidRPr="004B5DE2" w:rsidRDefault="004B5DE2" w:rsidP="004B5DE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оборотные фонды и фонды обращения,</w:t>
      </w:r>
    </w:p>
    <w:p w:rsidR="004B5DE2" w:rsidRPr="004B5DE2" w:rsidRDefault="004B5DE2" w:rsidP="004B5DE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незавершенное производство, готовая продукция на складе,</w:t>
      </w:r>
    </w:p>
    <w:p w:rsidR="004B5DE2" w:rsidRPr="004B5DE2" w:rsidRDefault="004B5DE2" w:rsidP="004B5DE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производственные запасы, незавершенное производство, расходы будущих периодов, фонды обращения,</w:t>
      </w:r>
    </w:p>
    <w:p w:rsidR="004B5DE2" w:rsidRPr="004B5DE2" w:rsidRDefault="004B5DE2" w:rsidP="004B5DE2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оборудование </w:t>
      </w:r>
      <w:r w:rsidRPr="004B5DE2">
        <w:rPr>
          <w:rFonts w:ascii="Times New Roman" w:hAnsi="Times New Roman" w:cs="Times New Roman"/>
          <w:sz w:val="28"/>
        </w:rPr>
        <w:t>цехов. Готовая продукция на складе.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  <w:lang w:val="en-US"/>
        </w:rPr>
        <w:t>II</w:t>
      </w:r>
      <w:r w:rsidRPr="004B5DE2">
        <w:rPr>
          <w:rFonts w:ascii="Times New Roman" w:hAnsi="Times New Roman" w:cs="Times New Roman"/>
          <w:sz w:val="28"/>
        </w:rPr>
        <w:t xml:space="preserve"> Задачи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4B5DE2">
        <w:rPr>
          <w:rFonts w:ascii="Times New Roman" w:hAnsi="Times New Roman" w:cs="Times New Roman"/>
          <w:sz w:val="28"/>
        </w:rPr>
        <w:t xml:space="preserve">Цехом выпущено: изделий А – 1000 шт., изделий Б – 2500шт., изделий В – 1800 шт. Чистый вес серого чугуна в единице изделия А – </w:t>
      </w:r>
      <w:smartTag w:uri="urn:schemas-microsoft-com:office:smarttags" w:element="metricconverter">
        <w:smartTagPr>
          <w:attr w:name="ProductID" w:val="30 кг"/>
        </w:smartTagPr>
        <w:r w:rsidRPr="004B5DE2">
          <w:rPr>
            <w:rFonts w:ascii="Times New Roman" w:hAnsi="Times New Roman" w:cs="Times New Roman"/>
            <w:sz w:val="28"/>
          </w:rPr>
          <w:t>30 кг</w:t>
        </w:r>
      </w:smartTag>
      <w:r w:rsidRPr="004B5DE2">
        <w:rPr>
          <w:rFonts w:ascii="Times New Roman" w:hAnsi="Times New Roman" w:cs="Times New Roman"/>
          <w:sz w:val="28"/>
        </w:rPr>
        <w:t xml:space="preserve">., Б – </w:t>
      </w:r>
      <w:smartTag w:uri="urn:schemas-microsoft-com:office:smarttags" w:element="metricconverter">
        <w:smartTagPr>
          <w:attr w:name="ProductID" w:val="45 кг"/>
        </w:smartTagPr>
        <w:r w:rsidRPr="004B5DE2">
          <w:rPr>
            <w:rFonts w:ascii="Times New Roman" w:hAnsi="Times New Roman" w:cs="Times New Roman"/>
            <w:sz w:val="28"/>
          </w:rPr>
          <w:t>45 кг</w:t>
        </w:r>
      </w:smartTag>
      <w:r w:rsidRPr="004B5DE2">
        <w:rPr>
          <w:rFonts w:ascii="Times New Roman" w:hAnsi="Times New Roman" w:cs="Times New Roman"/>
          <w:sz w:val="28"/>
        </w:rPr>
        <w:t xml:space="preserve">., В – </w:t>
      </w:r>
      <w:smartTag w:uri="urn:schemas-microsoft-com:office:smarttags" w:element="metricconverter">
        <w:smartTagPr>
          <w:attr w:name="ProductID" w:val="28 кг"/>
        </w:smartTagPr>
        <w:r w:rsidRPr="004B5DE2">
          <w:rPr>
            <w:rFonts w:ascii="Times New Roman" w:hAnsi="Times New Roman" w:cs="Times New Roman"/>
            <w:sz w:val="28"/>
          </w:rPr>
          <w:t>28 кг</w:t>
        </w:r>
      </w:smartTag>
      <w:r w:rsidRPr="004B5DE2">
        <w:rPr>
          <w:rFonts w:ascii="Times New Roman" w:hAnsi="Times New Roman" w:cs="Times New Roman"/>
          <w:sz w:val="28"/>
        </w:rPr>
        <w:t xml:space="preserve">., сортового железа – соответственно </w:t>
      </w:r>
      <w:smartTag w:uri="urn:schemas-microsoft-com:office:smarttags" w:element="metricconverter">
        <w:smartTagPr>
          <w:attr w:name="ProductID" w:val="25 кг"/>
        </w:smartTagPr>
        <w:r w:rsidRPr="004B5DE2">
          <w:rPr>
            <w:rFonts w:ascii="Times New Roman" w:hAnsi="Times New Roman" w:cs="Times New Roman"/>
            <w:sz w:val="28"/>
          </w:rPr>
          <w:t>25 кг</w:t>
        </w:r>
      </w:smartTag>
      <w:r w:rsidRPr="004B5DE2">
        <w:rPr>
          <w:rFonts w:ascii="Times New Roman" w:hAnsi="Times New Roman" w:cs="Times New Roman"/>
          <w:sz w:val="28"/>
        </w:rPr>
        <w:t xml:space="preserve">., </w:t>
      </w:r>
      <w:smartTag w:uri="urn:schemas-microsoft-com:office:smarttags" w:element="metricconverter">
        <w:smartTagPr>
          <w:attr w:name="ProductID" w:val="34 кг"/>
        </w:smartTagPr>
        <w:r w:rsidRPr="004B5DE2">
          <w:rPr>
            <w:rFonts w:ascii="Times New Roman" w:hAnsi="Times New Roman" w:cs="Times New Roman"/>
            <w:sz w:val="28"/>
          </w:rPr>
          <w:t>34 кг</w:t>
        </w:r>
      </w:smartTag>
      <w:r w:rsidRPr="004B5DE2">
        <w:rPr>
          <w:rFonts w:ascii="Times New Roman" w:hAnsi="Times New Roman" w:cs="Times New Roman"/>
          <w:sz w:val="28"/>
        </w:rPr>
        <w:t xml:space="preserve">., и </w:t>
      </w:r>
      <w:smartTag w:uri="urn:schemas-microsoft-com:office:smarttags" w:element="metricconverter">
        <w:smartTagPr>
          <w:attr w:name="ProductID" w:val="48 кг"/>
        </w:smartTagPr>
        <w:r w:rsidRPr="004B5DE2">
          <w:rPr>
            <w:rFonts w:ascii="Times New Roman" w:hAnsi="Times New Roman" w:cs="Times New Roman"/>
            <w:sz w:val="28"/>
          </w:rPr>
          <w:t>48 кг</w:t>
        </w:r>
      </w:smartTag>
      <w:r>
        <w:rPr>
          <w:rFonts w:ascii="Times New Roman" w:hAnsi="Times New Roman" w:cs="Times New Roman"/>
          <w:sz w:val="28"/>
        </w:rPr>
        <w:t xml:space="preserve">. </w:t>
      </w:r>
      <w:r w:rsidRPr="004B5DE2">
        <w:rPr>
          <w:rFonts w:ascii="Times New Roman" w:hAnsi="Times New Roman" w:cs="Times New Roman"/>
          <w:sz w:val="28"/>
        </w:rPr>
        <w:t xml:space="preserve">листового железа – </w:t>
      </w:r>
      <w:smartTag w:uri="urn:schemas-microsoft-com:office:smarttags" w:element="metricconverter">
        <w:smartTagPr>
          <w:attr w:name="ProductID" w:val="35 кг"/>
        </w:smartTagPr>
        <w:r w:rsidRPr="004B5DE2">
          <w:rPr>
            <w:rFonts w:ascii="Times New Roman" w:hAnsi="Times New Roman" w:cs="Times New Roman"/>
            <w:sz w:val="28"/>
          </w:rPr>
          <w:t>35 кг</w:t>
        </w:r>
      </w:smartTag>
      <w:r>
        <w:rPr>
          <w:rFonts w:ascii="Times New Roman" w:hAnsi="Times New Roman" w:cs="Times New Roman"/>
          <w:sz w:val="28"/>
        </w:rPr>
        <w:t xml:space="preserve">, </w:t>
      </w:r>
      <w:smartTag w:uri="urn:schemas-microsoft-com:office:smarttags" w:element="metricconverter">
        <w:smartTagPr>
          <w:attr w:name="ProductID" w:val="28 кг"/>
        </w:smartTagPr>
        <w:r w:rsidRPr="004B5DE2">
          <w:rPr>
            <w:rFonts w:ascii="Times New Roman" w:hAnsi="Times New Roman" w:cs="Times New Roman"/>
            <w:sz w:val="28"/>
          </w:rPr>
          <w:t>28 кг</w:t>
        </w:r>
      </w:smartTag>
      <w:r w:rsidRPr="004B5DE2">
        <w:rPr>
          <w:rFonts w:ascii="Times New Roman" w:hAnsi="Times New Roman" w:cs="Times New Roman"/>
          <w:sz w:val="28"/>
        </w:rPr>
        <w:t xml:space="preserve"> и </w:t>
      </w:r>
      <w:smartTag w:uri="urn:schemas-microsoft-com:office:smarttags" w:element="metricconverter">
        <w:smartTagPr>
          <w:attr w:name="ProductID" w:val="14 кг"/>
        </w:smartTagPr>
        <w:r w:rsidRPr="004B5DE2">
          <w:rPr>
            <w:rFonts w:ascii="Times New Roman" w:hAnsi="Times New Roman" w:cs="Times New Roman"/>
            <w:sz w:val="28"/>
          </w:rPr>
          <w:t>14 кг</w:t>
        </w:r>
      </w:smartTag>
      <w:r w:rsidRPr="004B5DE2">
        <w:rPr>
          <w:rFonts w:ascii="Times New Roman" w:hAnsi="Times New Roman" w:cs="Times New Roman"/>
          <w:sz w:val="28"/>
        </w:rPr>
        <w:t>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 xml:space="preserve">Определите коэффициент использования каждого вида металла, если валовой расход чугуна </w:t>
      </w:r>
      <w:smartTag w:uri="urn:schemas-microsoft-com:office:smarttags" w:element="metricconverter">
        <w:smartTagPr>
          <w:attr w:name="ProductID" w:val="210000 кг"/>
        </w:smartTagPr>
        <w:r w:rsidRPr="004B5DE2">
          <w:rPr>
            <w:rFonts w:ascii="Times New Roman" w:hAnsi="Times New Roman" w:cs="Times New Roman"/>
            <w:sz w:val="28"/>
          </w:rPr>
          <w:t>210000 кг</w:t>
        </w:r>
      </w:smartTag>
      <w:r w:rsidRPr="004B5DE2">
        <w:rPr>
          <w:rFonts w:ascii="Times New Roman" w:hAnsi="Times New Roman" w:cs="Times New Roman"/>
          <w:sz w:val="28"/>
        </w:rPr>
        <w:t xml:space="preserve">, сортового железа – </w:t>
      </w:r>
      <w:smartTag w:uri="urn:schemas-microsoft-com:office:smarttags" w:element="metricconverter">
        <w:smartTagPr>
          <w:attr w:name="ProductID" w:val="218500 кг"/>
        </w:smartTagPr>
        <w:r w:rsidRPr="004B5DE2">
          <w:rPr>
            <w:rFonts w:ascii="Times New Roman" w:hAnsi="Times New Roman" w:cs="Times New Roman"/>
            <w:sz w:val="28"/>
          </w:rPr>
          <w:t xml:space="preserve">218500 </w:t>
        </w:r>
        <w:proofErr w:type="gramStart"/>
        <w:r w:rsidRPr="004B5DE2">
          <w:rPr>
            <w:rFonts w:ascii="Times New Roman" w:hAnsi="Times New Roman" w:cs="Times New Roman"/>
            <w:sz w:val="28"/>
          </w:rPr>
          <w:t>кг</w:t>
        </w:r>
      </w:smartTag>
      <w:r w:rsidRPr="004B5DE2">
        <w:rPr>
          <w:rFonts w:ascii="Times New Roman" w:hAnsi="Times New Roman" w:cs="Times New Roman"/>
          <w:sz w:val="28"/>
        </w:rPr>
        <w:t>,  листового</w:t>
      </w:r>
      <w:proofErr w:type="gramEnd"/>
      <w:r w:rsidRPr="004B5DE2">
        <w:rPr>
          <w:rFonts w:ascii="Times New Roman" w:hAnsi="Times New Roman" w:cs="Times New Roman"/>
          <w:sz w:val="28"/>
        </w:rPr>
        <w:t xml:space="preserve"> железа – </w:t>
      </w:r>
      <w:smartTag w:uri="urn:schemas-microsoft-com:office:smarttags" w:element="metricconverter">
        <w:smartTagPr>
          <w:attr w:name="ProductID" w:val="150000 кг"/>
        </w:smartTagPr>
        <w:r w:rsidRPr="004B5DE2">
          <w:rPr>
            <w:rFonts w:ascii="Times New Roman" w:hAnsi="Times New Roman" w:cs="Times New Roman"/>
            <w:sz w:val="28"/>
          </w:rPr>
          <w:t>150000 кг</w:t>
        </w:r>
      </w:smartTag>
      <w:r w:rsidRPr="004B5DE2">
        <w:rPr>
          <w:rFonts w:ascii="Times New Roman" w:hAnsi="Times New Roman" w:cs="Times New Roman"/>
          <w:sz w:val="28"/>
        </w:rPr>
        <w:t>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4B5DE2">
        <w:rPr>
          <w:rFonts w:ascii="Times New Roman" w:hAnsi="Times New Roman" w:cs="Times New Roman"/>
          <w:sz w:val="28"/>
        </w:rPr>
        <w:t>Чистый</w:t>
      </w:r>
      <w:r>
        <w:rPr>
          <w:rFonts w:ascii="Times New Roman" w:hAnsi="Times New Roman" w:cs="Times New Roman"/>
          <w:sz w:val="28"/>
        </w:rPr>
        <w:t xml:space="preserve"> вес, выпускаемого предприятием </w:t>
      </w:r>
      <w:r w:rsidRPr="004B5DE2">
        <w:rPr>
          <w:rFonts w:ascii="Times New Roman" w:hAnsi="Times New Roman" w:cs="Times New Roman"/>
          <w:sz w:val="28"/>
        </w:rPr>
        <w:t xml:space="preserve">изделия, составляет </w:t>
      </w:r>
      <w:smartTag w:uri="urn:schemas-microsoft-com:office:smarttags" w:element="metricconverter">
        <w:smartTagPr>
          <w:attr w:name="ProductID" w:val="48 кг"/>
        </w:smartTagPr>
        <w:r w:rsidRPr="004B5DE2">
          <w:rPr>
            <w:rFonts w:ascii="Times New Roman" w:hAnsi="Times New Roman" w:cs="Times New Roman"/>
            <w:sz w:val="28"/>
          </w:rPr>
          <w:t>48 кг</w:t>
        </w:r>
      </w:smartTag>
      <w:r w:rsidRPr="004B5DE2">
        <w:rPr>
          <w:rFonts w:ascii="Times New Roman" w:hAnsi="Times New Roman" w:cs="Times New Roman"/>
          <w:sz w:val="28"/>
        </w:rPr>
        <w:t xml:space="preserve">. Годовой выпуск – 5000 изделий. Действующий коэффициент использования материала 0,75. В результате совершенствования технологического процесса предприятие планирует повысить коэффициент использования материала по 0,76. Годовой выпуск изделия увеличится на 5%. Цена материала 30 тыс. руб. за </w:t>
      </w:r>
      <w:smartTag w:uri="urn:schemas-microsoft-com:office:smarttags" w:element="metricconverter">
        <w:smartTagPr>
          <w:attr w:name="ProductID" w:val="1 кг"/>
        </w:smartTagPr>
        <w:r w:rsidRPr="004B5DE2">
          <w:rPr>
            <w:rFonts w:ascii="Times New Roman" w:hAnsi="Times New Roman" w:cs="Times New Roman"/>
            <w:sz w:val="28"/>
          </w:rPr>
          <w:t>1 кг</w:t>
        </w:r>
      </w:smartTag>
      <w:r w:rsidRPr="004B5DE2">
        <w:rPr>
          <w:rFonts w:ascii="Times New Roman" w:hAnsi="Times New Roman" w:cs="Times New Roman"/>
          <w:sz w:val="28"/>
        </w:rPr>
        <w:t>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Определите: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а) действующую и планируемую норму расхода материала на изделие,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б) годовую экономию от запланированного снижения материла в натуральном и стоимостном измерении.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4B5DE2">
        <w:rPr>
          <w:rFonts w:ascii="Times New Roman" w:hAnsi="Times New Roman" w:cs="Times New Roman"/>
          <w:sz w:val="28"/>
        </w:rPr>
        <w:t xml:space="preserve">Рассчитать величину производственного запаса металла для обеспечения производственной программы предприятия – 10000 единиц продукции и чистый вес единицы продукции при плановом коэффициенте использования металла 0,72, норме расхода </w:t>
      </w:r>
      <w:smartTag w:uri="urn:schemas-microsoft-com:office:smarttags" w:element="metricconverter">
        <w:smartTagPr>
          <w:attr w:name="ProductID" w:val="3,0 кг"/>
        </w:smartTagPr>
        <w:r w:rsidRPr="004B5DE2">
          <w:rPr>
            <w:rFonts w:ascii="Times New Roman" w:hAnsi="Times New Roman" w:cs="Times New Roman"/>
            <w:sz w:val="28"/>
          </w:rPr>
          <w:t>3,0 кг</w:t>
        </w:r>
      </w:smartTag>
      <w:r w:rsidRPr="004B5DE2">
        <w:rPr>
          <w:rFonts w:ascii="Times New Roman" w:hAnsi="Times New Roman" w:cs="Times New Roman"/>
          <w:sz w:val="28"/>
        </w:rPr>
        <w:t>, норме запаса 20 дней.</w:t>
      </w:r>
    </w:p>
    <w:p w:rsid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</w:t>
      </w:r>
      <w:r w:rsidRPr="004B5DE2">
        <w:rPr>
          <w:rFonts w:ascii="Times New Roman" w:hAnsi="Times New Roman" w:cs="Times New Roman"/>
          <w:b/>
          <w:sz w:val="28"/>
        </w:rPr>
        <w:t>ариант 3</w:t>
      </w:r>
    </w:p>
    <w:p w:rsidR="004B5DE2" w:rsidRPr="004B5DE2" w:rsidRDefault="004B5DE2" w:rsidP="004B5DE2">
      <w:pPr>
        <w:pStyle w:val="a3"/>
        <w:rPr>
          <w:rFonts w:ascii="Times New Roman" w:hAnsi="Times New Roman" w:cs="Times New Roman"/>
          <w:b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Тема: Основные фонды предприятия.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  <w:lang w:val="en-US"/>
        </w:rPr>
        <w:t>I</w:t>
      </w:r>
      <w:r w:rsidRPr="004B5DE2">
        <w:rPr>
          <w:rFonts w:ascii="Times New Roman" w:hAnsi="Times New Roman" w:cs="Times New Roman"/>
          <w:sz w:val="28"/>
        </w:rPr>
        <w:t xml:space="preserve"> Тесты. Укажите правильный ответ:</w:t>
      </w:r>
    </w:p>
    <w:p w:rsid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4B5DE2">
        <w:rPr>
          <w:rFonts w:ascii="Times New Roman" w:hAnsi="Times New Roman" w:cs="Times New Roman"/>
          <w:sz w:val="28"/>
        </w:rPr>
        <w:t>Показатель фондоотдача характеризует:</w:t>
      </w:r>
      <w:bookmarkStart w:id="0" w:name="_GoBack"/>
      <w:bookmarkEnd w:id="0"/>
    </w:p>
    <w:p w:rsidR="004B5DE2" w:rsidRPr="004B5DE2" w:rsidRDefault="004B5DE2" w:rsidP="004B5DE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lastRenderedPageBreak/>
        <w:t>размер объема товарной продукции, приходящейся на 1 руб. основных производственных фондов,</w:t>
      </w:r>
    </w:p>
    <w:p w:rsidR="004B5DE2" w:rsidRPr="004B5DE2" w:rsidRDefault="004B5DE2" w:rsidP="004B5DE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уровень технической оснащенности труда,</w:t>
      </w:r>
    </w:p>
    <w:p w:rsidR="004B5DE2" w:rsidRPr="004B5DE2" w:rsidRDefault="004B5DE2" w:rsidP="004B5DE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удельные траты основных фондов на 1 руб. реализованной продукции,</w:t>
      </w:r>
    </w:p>
    <w:p w:rsidR="004B5DE2" w:rsidRPr="004B5DE2" w:rsidRDefault="004B5DE2" w:rsidP="004B5DE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количество оборотов оборотных средств.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2. Амортизация основных фондов - это</w:t>
      </w:r>
    </w:p>
    <w:p w:rsidR="004B5DE2" w:rsidRPr="004B5DE2" w:rsidRDefault="004B5DE2" w:rsidP="004B5DE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износ основных фондов,</w:t>
      </w:r>
    </w:p>
    <w:p w:rsidR="004B5DE2" w:rsidRPr="004B5DE2" w:rsidRDefault="004B5DE2" w:rsidP="004B5DE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процесс перенесения стоимости основных фондов на себестоимость изготовляемой продукции,</w:t>
      </w:r>
    </w:p>
    <w:p w:rsidR="004B5DE2" w:rsidRPr="004B5DE2" w:rsidRDefault="004B5DE2" w:rsidP="004B5DE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восстановление основных фондов,</w:t>
      </w:r>
    </w:p>
    <w:p w:rsidR="004B5DE2" w:rsidRPr="004B5DE2" w:rsidRDefault="004B5DE2" w:rsidP="004B5DE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расходы по содержанию основных фондов.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3. Экстенсивное использование основных производственных фондов характеризуют:</w:t>
      </w:r>
    </w:p>
    <w:p w:rsidR="004B5DE2" w:rsidRPr="004B5DE2" w:rsidRDefault="004B5DE2" w:rsidP="004B5DE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proofErr w:type="spellStart"/>
      <w:r w:rsidRPr="004B5DE2">
        <w:rPr>
          <w:rFonts w:ascii="Times New Roman" w:hAnsi="Times New Roman" w:cs="Times New Roman"/>
          <w:sz w:val="28"/>
        </w:rPr>
        <w:t>фондоемкость</w:t>
      </w:r>
      <w:proofErr w:type="spellEnd"/>
      <w:r w:rsidRPr="004B5DE2">
        <w:rPr>
          <w:rFonts w:ascii="Times New Roman" w:hAnsi="Times New Roman" w:cs="Times New Roman"/>
          <w:sz w:val="28"/>
        </w:rPr>
        <w:t>, фондоотдача,</w:t>
      </w:r>
    </w:p>
    <w:p w:rsidR="004B5DE2" w:rsidRPr="004B5DE2" w:rsidRDefault="004B5DE2" w:rsidP="004B5DE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коэффициент сменности, коэффициент экстенсивного использования оборудования,</w:t>
      </w:r>
    </w:p>
    <w:p w:rsidR="004B5DE2" w:rsidRPr="004B5DE2" w:rsidRDefault="004B5DE2" w:rsidP="004B5DE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фондовооруженность труда,</w:t>
      </w:r>
    </w:p>
    <w:p w:rsidR="004B5DE2" w:rsidRPr="004B5DE2" w:rsidRDefault="004B5DE2" w:rsidP="004B5DE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рентабельность производства,</w:t>
      </w:r>
    </w:p>
    <w:p w:rsidR="004B5DE2" w:rsidRPr="004B5DE2" w:rsidRDefault="004B5DE2" w:rsidP="004B5DE2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прибыль предприятия.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  <w:lang w:val="en-US"/>
        </w:rPr>
        <w:t>II</w:t>
      </w:r>
      <w:r w:rsidRPr="004B5DE2">
        <w:rPr>
          <w:rFonts w:ascii="Times New Roman" w:hAnsi="Times New Roman" w:cs="Times New Roman"/>
          <w:sz w:val="28"/>
        </w:rPr>
        <w:t xml:space="preserve"> Задачи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4B5DE2">
        <w:rPr>
          <w:rFonts w:ascii="Times New Roman" w:hAnsi="Times New Roman" w:cs="Times New Roman"/>
          <w:sz w:val="28"/>
        </w:rPr>
        <w:t>На участке цеха работают 20 станков. Норма времени га обработку одного изделия – 0,5 ч.</w:t>
      </w:r>
    </w:p>
    <w:p w:rsidR="004B5DE2" w:rsidRPr="004B5DE2" w:rsidRDefault="004B5DE2" w:rsidP="004B5DE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режим работы – двухсменный,</w:t>
      </w:r>
    </w:p>
    <w:p w:rsidR="004B5DE2" w:rsidRPr="004B5DE2" w:rsidRDefault="004B5DE2" w:rsidP="004B5DE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продолжительность смены – 8ч,</w:t>
      </w:r>
    </w:p>
    <w:p w:rsidR="004B5DE2" w:rsidRPr="004B5DE2" w:rsidRDefault="004B5DE2" w:rsidP="004B5DE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число нерабочих дней в году –107,</w:t>
      </w:r>
    </w:p>
    <w:p w:rsidR="004B5DE2" w:rsidRPr="004B5DE2" w:rsidRDefault="004B5DE2" w:rsidP="004B5DE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регламентированные простои оборудования – 3% от режимного фонда времени,</w:t>
      </w:r>
    </w:p>
    <w:p w:rsidR="004B5DE2" w:rsidRPr="004B5DE2" w:rsidRDefault="004B5DE2" w:rsidP="004B5DE2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коэффициент использования станков – 0,85.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Определите производственную мощность участка и размер выпуска продукции.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2. Первоначальная стоимость станка 50 млн. руб., его ликвидационная стоимость – 4 млн. руб., срок службы – 10 лет.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Определите годовую сумму </w:t>
      </w:r>
      <w:r w:rsidRPr="004B5DE2">
        <w:rPr>
          <w:rFonts w:ascii="Times New Roman" w:hAnsi="Times New Roman" w:cs="Times New Roman"/>
          <w:sz w:val="28"/>
        </w:rPr>
        <w:t>амортизационных отчислений и норму амортизации станка.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3. В отчетном году предприятию за счет организационно технических мероприятий удалось сократить потери рабочего времени.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Определите показатели экстенсивной и интенсивной загрузки оборудования в базисном и отчетном годах исходя из следующих данных:</w:t>
      </w: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2139"/>
        <w:gridCol w:w="2003"/>
        <w:gridCol w:w="1851"/>
      </w:tblGrid>
      <w:tr w:rsidR="004B5DE2" w:rsidRPr="004B5DE2" w:rsidTr="00502B6B">
        <w:tc>
          <w:tcPr>
            <w:tcW w:w="3528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139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2003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85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4B5DE2" w:rsidRPr="004B5DE2" w:rsidTr="00502B6B">
        <w:tc>
          <w:tcPr>
            <w:tcW w:w="352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1.Объем товарной продукции</w:t>
            </w:r>
          </w:p>
        </w:tc>
        <w:tc>
          <w:tcPr>
            <w:tcW w:w="2139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003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20520</w:t>
            </w:r>
          </w:p>
        </w:tc>
        <w:tc>
          <w:tcPr>
            <w:tcW w:w="185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21830</w:t>
            </w:r>
          </w:p>
        </w:tc>
      </w:tr>
      <w:tr w:rsidR="004B5DE2" w:rsidRPr="004B5DE2" w:rsidTr="00502B6B">
        <w:tc>
          <w:tcPr>
            <w:tcW w:w="352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произв. мощность </w:t>
            </w:r>
          </w:p>
        </w:tc>
        <w:tc>
          <w:tcPr>
            <w:tcW w:w="2139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003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24723</w:t>
            </w:r>
          </w:p>
        </w:tc>
        <w:tc>
          <w:tcPr>
            <w:tcW w:w="185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24528</w:t>
            </w:r>
          </w:p>
        </w:tc>
      </w:tr>
      <w:tr w:rsidR="004B5DE2" w:rsidRPr="004B5DE2" w:rsidTr="00502B6B">
        <w:tc>
          <w:tcPr>
            <w:tcW w:w="352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3. Фактически отработанное время (в среднем на ед. обор.)</w:t>
            </w:r>
          </w:p>
        </w:tc>
        <w:tc>
          <w:tcPr>
            <w:tcW w:w="2139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003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3190</w:t>
            </w:r>
          </w:p>
        </w:tc>
        <w:tc>
          <w:tcPr>
            <w:tcW w:w="185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3473</w:t>
            </w:r>
          </w:p>
        </w:tc>
      </w:tr>
      <w:tr w:rsidR="004B5DE2" w:rsidRPr="004B5DE2" w:rsidTr="00502B6B">
        <w:tc>
          <w:tcPr>
            <w:tcW w:w="352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4. Потери рабочего времени на плановый ремонт оборудования</w:t>
            </w:r>
          </w:p>
        </w:tc>
        <w:tc>
          <w:tcPr>
            <w:tcW w:w="2139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% от режимного фонда</w:t>
            </w:r>
          </w:p>
        </w:tc>
        <w:tc>
          <w:tcPr>
            <w:tcW w:w="2003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5DE2" w:rsidRPr="004B5DE2" w:rsidTr="00502B6B">
        <w:tc>
          <w:tcPr>
            <w:tcW w:w="3528" w:type="dxa"/>
          </w:tcPr>
          <w:p w:rsidR="004B5DE2" w:rsidRPr="004B5DE2" w:rsidRDefault="004B5DE2" w:rsidP="004B5D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5.Число выходных и праздничных дней.</w:t>
            </w:r>
          </w:p>
        </w:tc>
        <w:tc>
          <w:tcPr>
            <w:tcW w:w="2139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003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51" w:type="dxa"/>
          </w:tcPr>
          <w:p w:rsidR="004B5DE2" w:rsidRPr="004B5DE2" w:rsidRDefault="004B5DE2" w:rsidP="004B5D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E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</w:tbl>
    <w:p w:rsidR="004B5DE2" w:rsidRPr="004B5DE2" w:rsidRDefault="004B5DE2" w:rsidP="004B5DE2">
      <w:pPr>
        <w:pStyle w:val="a3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 xml:space="preserve"> 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Режим работы предприятия двухсменный: продолжительность смены 8 часов.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4B5DE2">
        <w:rPr>
          <w:rFonts w:ascii="Times New Roman" w:hAnsi="Times New Roman" w:cs="Times New Roman"/>
          <w:sz w:val="28"/>
        </w:rPr>
        <w:br w:type="page"/>
      </w:r>
      <w:r w:rsidRPr="004B5DE2">
        <w:rPr>
          <w:rFonts w:ascii="Times New Roman" w:hAnsi="Times New Roman" w:cs="Times New Roman"/>
          <w:b/>
          <w:sz w:val="28"/>
        </w:rPr>
        <w:lastRenderedPageBreak/>
        <w:t>Вариант 4</w:t>
      </w:r>
    </w:p>
    <w:p w:rsidR="004B5DE2" w:rsidRPr="004B5DE2" w:rsidRDefault="004B5DE2" w:rsidP="004B5DE2">
      <w:pPr>
        <w:pStyle w:val="a3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Тема: Оборотные фонды и оборотные средства предприятия.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  <w:lang w:val="en-US"/>
        </w:rPr>
        <w:t>I</w:t>
      </w:r>
      <w:r w:rsidRPr="004B5DE2">
        <w:rPr>
          <w:rFonts w:ascii="Times New Roman" w:hAnsi="Times New Roman" w:cs="Times New Roman"/>
          <w:sz w:val="28"/>
        </w:rPr>
        <w:t xml:space="preserve"> Тесты. Укажите правильный ответ: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1. В состав оборотных производственных фондов предприятия входят материально – вещественные элементы:</w:t>
      </w:r>
    </w:p>
    <w:p w:rsidR="004B5DE2" w:rsidRPr="004B5DE2" w:rsidRDefault="004B5DE2" w:rsidP="004B5DE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производственные запасы сырья, материалов, полуфабрикатов, покупных изделий, запасных частей топлива, незавершенное производство, расходы будущих периодов,</w:t>
      </w:r>
    </w:p>
    <w:p w:rsidR="004B5DE2" w:rsidRPr="004B5DE2" w:rsidRDefault="004B5DE2" w:rsidP="004B5DE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 xml:space="preserve">станки, агрегаты, приспособления, тара, стеллажи, </w:t>
      </w:r>
    </w:p>
    <w:p w:rsidR="004B5DE2" w:rsidRPr="004B5DE2" w:rsidRDefault="004B5DE2" w:rsidP="004B5DE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готовая продукция. Денежные средства в кассе, на расчетном счете предприятия,</w:t>
      </w:r>
    </w:p>
    <w:p w:rsidR="004B5DE2" w:rsidRPr="004B5DE2" w:rsidRDefault="004B5DE2" w:rsidP="004B5DE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прибыль предприятия, задолженность поставщикам.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2. Материалоемкость продукции характеризуют: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технический уровень производства,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экономное использование материалов,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общий вес материалов, израсходованных на изготовление изделия,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норма расхода материалов на изготовление продукции,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чистый вес продукции,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чистый вес машины, агрегата.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прибыль, рентабельность, производство,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уровень отдачи оборотных средств,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коэффициент оборачиваемости, средняя продолжительность одного оборота,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 xml:space="preserve">фондоотдача, </w:t>
      </w:r>
      <w:proofErr w:type="spellStart"/>
      <w:r w:rsidRPr="004B5DE2">
        <w:rPr>
          <w:rFonts w:ascii="Times New Roman" w:hAnsi="Times New Roman" w:cs="Times New Roman"/>
          <w:sz w:val="28"/>
        </w:rPr>
        <w:t>фондоемкость</w:t>
      </w:r>
      <w:proofErr w:type="spellEnd"/>
      <w:r w:rsidRPr="004B5DE2">
        <w:rPr>
          <w:rFonts w:ascii="Times New Roman" w:hAnsi="Times New Roman" w:cs="Times New Roman"/>
          <w:sz w:val="28"/>
        </w:rPr>
        <w:t xml:space="preserve"> продукции,</w:t>
      </w:r>
    </w:p>
    <w:p w:rsidR="004B5DE2" w:rsidRPr="004B5DE2" w:rsidRDefault="004B5DE2" w:rsidP="004B5DE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фондовооруженность труда.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  <w:lang w:val="en-US"/>
        </w:rPr>
        <w:t>II</w:t>
      </w:r>
      <w:r w:rsidRPr="004B5DE2">
        <w:rPr>
          <w:rFonts w:ascii="Times New Roman" w:hAnsi="Times New Roman" w:cs="Times New Roman"/>
          <w:sz w:val="28"/>
        </w:rPr>
        <w:t xml:space="preserve"> Задачи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4B5DE2">
        <w:rPr>
          <w:rFonts w:ascii="Times New Roman" w:hAnsi="Times New Roman" w:cs="Times New Roman"/>
          <w:sz w:val="28"/>
        </w:rPr>
        <w:t xml:space="preserve">В годовой программе предприятия 150000 деталей. Детали могут быть изготовлены двумя способами: свободной ковкой и высадкой на горизонтально – ковочной машине. Чистый вес детали </w:t>
      </w:r>
      <w:smartTag w:uri="urn:schemas-microsoft-com:office:smarttags" w:element="metricconverter">
        <w:smartTagPr>
          <w:attr w:name="ProductID" w:val="32 кг"/>
        </w:smartTagPr>
        <w:r w:rsidRPr="004B5DE2">
          <w:rPr>
            <w:rFonts w:ascii="Times New Roman" w:hAnsi="Times New Roman" w:cs="Times New Roman"/>
            <w:sz w:val="28"/>
          </w:rPr>
          <w:t>32 кг</w:t>
        </w:r>
      </w:smartTag>
      <w:r w:rsidRPr="004B5DE2">
        <w:rPr>
          <w:rFonts w:ascii="Times New Roman" w:hAnsi="Times New Roman" w:cs="Times New Roman"/>
          <w:sz w:val="28"/>
        </w:rPr>
        <w:t xml:space="preserve">. При свободной ковке отходы составляют </w:t>
      </w:r>
      <w:smartTag w:uri="urn:schemas-microsoft-com:office:smarttags" w:element="metricconverter">
        <w:smartTagPr>
          <w:attr w:name="ProductID" w:val="8 кг"/>
        </w:smartTagPr>
        <w:r w:rsidRPr="004B5DE2">
          <w:rPr>
            <w:rFonts w:ascii="Times New Roman" w:hAnsi="Times New Roman" w:cs="Times New Roman"/>
            <w:sz w:val="28"/>
          </w:rPr>
          <w:t>8 кг</w:t>
        </w:r>
      </w:smartTag>
      <w:r w:rsidRPr="004B5DE2">
        <w:rPr>
          <w:rFonts w:ascii="Times New Roman" w:hAnsi="Times New Roman" w:cs="Times New Roman"/>
          <w:sz w:val="28"/>
        </w:rPr>
        <w:t xml:space="preserve">, при высадке горизонтально – ковочной машине – </w:t>
      </w:r>
      <w:smartTag w:uri="urn:schemas-microsoft-com:office:smarttags" w:element="metricconverter">
        <w:smartTagPr>
          <w:attr w:name="ProductID" w:val="6 кг"/>
        </w:smartTagPr>
        <w:r w:rsidRPr="004B5DE2">
          <w:rPr>
            <w:rFonts w:ascii="Times New Roman" w:hAnsi="Times New Roman" w:cs="Times New Roman"/>
            <w:sz w:val="28"/>
          </w:rPr>
          <w:t>6 кг</w:t>
        </w:r>
      </w:smartTag>
      <w:r w:rsidRPr="004B5DE2">
        <w:rPr>
          <w:rFonts w:ascii="Times New Roman" w:hAnsi="Times New Roman" w:cs="Times New Roman"/>
          <w:sz w:val="28"/>
        </w:rPr>
        <w:t>. Определите коэффициент использования металла при первом и втором способах и экономию металла при втором способе.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4B5DE2">
        <w:rPr>
          <w:rFonts w:ascii="Times New Roman" w:hAnsi="Times New Roman" w:cs="Times New Roman"/>
          <w:sz w:val="28"/>
        </w:rPr>
        <w:t>Рассчитайте величину производственного запаса материала для обеспечения производственной программы предприятия в объеме 4000 изделий в год и чистый вес единицы продукции, если известно, что коэффициент использования материала 0,88. Поставки материала производятся один раз в квартал, годовая потребность в материале 360 т.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</w:t>
      </w:r>
      <w:r w:rsidRPr="004B5DE2">
        <w:rPr>
          <w:rFonts w:ascii="Times New Roman" w:hAnsi="Times New Roman" w:cs="Times New Roman"/>
          <w:sz w:val="28"/>
        </w:rPr>
        <w:t xml:space="preserve">Квартальная программа выпуска изделий – 1000 шт., чистый вес одного изделия – </w:t>
      </w:r>
      <w:smartTag w:uri="urn:schemas-microsoft-com:office:smarttags" w:element="metricconverter">
        <w:smartTagPr>
          <w:attr w:name="ProductID" w:val="8 кг"/>
        </w:smartTagPr>
        <w:r w:rsidRPr="004B5DE2">
          <w:rPr>
            <w:rFonts w:ascii="Times New Roman" w:hAnsi="Times New Roman" w:cs="Times New Roman"/>
            <w:sz w:val="28"/>
          </w:rPr>
          <w:t>8 кг</w:t>
        </w:r>
      </w:smartTag>
      <w:r w:rsidRPr="004B5DE2">
        <w:rPr>
          <w:rFonts w:ascii="Times New Roman" w:hAnsi="Times New Roman" w:cs="Times New Roman"/>
          <w:sz w:val="28"/>
        </w:rPr>
        <w:t xml:space="preserve">, потери при коврике – </w:t>
      </w:r>
      <w:smartTag w:uri="urn:schemas-microsoft-com:office:smarttags" w:element="metricconverter">
        <w:smartTagPr>
          <w:attr w:name="ProductID" w:val="2,9 кг"/>
        </w:smartTagPr>
        <w:r w:rsidRPr="004B5DE2">
          <w:rPr>
            <w:rFonts w:ascii="Times New Roman" w:hAnsi="Times New Roman" w:cs="Times New Roman"/>
            <w:sz w:val="28"/>
          </w:rPr>
          <w:t>2,9 кг</w:t>
        </w:r>
      </w:smartTag>
      <w:r w:rsidRPr="004B5DE2">
        <w:rPr>
          <w:rFonts w:ascii="Times New Roman" w:hAnsi="Times New Roman" w:cs="Times New Roman"/>
          <w:sz w:val="28"/>
        </w:rPr>
        <w:t xml:space="preserve">, отходы в стружку – </w:t>
      </w:r>
      <w:smartTag w:uri="urn:schemas-microsoft-com:office:smarttags" w:element="metricconverter">
        <w:smartTagPr>
          <w:attr w:name="ProductID" w:val="11,7 кг"/>
        </w:smartTagPr>
        <w:r w:rsidRPr="004B5DE2">
          <w:rPr>
            <w:rFonts w:ascii="Times New Roman" w:hAnsi="Times New Roman" w:cs="Times New Roman"/>
            <w:sz w:val="28"/>
          </w:rPr>
          <w:t>11,7 кг</w:t>
        </w:r>
      </w:smartTag>
      <w:r w:rsidRPr="004B5DE2">
        <w:rPr>
          <w:rFonts w:ascii="Times New Roman" w:hAnsi="Times New Roman" w:cs="Times New Roman"/>
          <w:sz w:val="28"/>
        </w:rPr>
        <w:t xml:space="preserve">, шлифовальная пыль – </w:t>
      </w:r>
      <w:smartTag w:uri="urn:schemas-microsoft-com:office:smarttags" w:element="metricconverter">
        <w:smartTagPr>
          <w:attr w:name="ProductID" w:val="0,4 кг"/>
        </w:smartTagPr>
        <w:r w:rsidRPr="004B5DE2">
          <w:rPr>
            <w:rFonts w:ascii="Times New Roman" w:hAnsi="Times New Roman" w:cs="Times New Roman"/>
            <w:sz w:val="28"/>
          </w:rPr>
          <w:t>0,4 кг</w:t>
        </w:r>
      </w:smartTag>
      <w:r w:rsidRPr="004B5DE2">
        <w:rPr>
          <w:rFonts w:ascii="Times New Roman" w:hAnsi="Times New Roman" w:cs="Times New Roman"/>
          <w:sz w:val="28"/>
        </w:rPr>
        <w:t>. Периодичность поставки чугуна – 20 дней.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Определите:</w:t>
      </w:r>
    </w:p>
    <w:p w:rsidR="004B5DE2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4B5DE2">
        <w:rPr>
          <w:rFonts w:ascii="Times New Roman" w:hAnsi="Times New Roman" w:cs="Times New Roman"/>
          <w:sz w:val="28"/>
        </w:rPr>
        <w:t>А) норму расхода и коэффициент использования металла на изготовление одного изделия,</w:t>
      </w:r>
    </w:p>
    <w:p w:rsidR="00DE40DE" w:rsidRPr="004B5DE2" w:rsidRDefault="004B5DE2" w:rsidP="004B5DE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4B5DE2">
        <w:rPr>
          <w:rFonts w:ascii="Times New Roman" w:hAnsi="Times New Roman" w:cs="Times New Roman"/>
          <w:sz w:val="28"/>
        </w:rPr>
        <w:t>Б) величину текущего и страхового запаса металла.</w:t>
      </w:r>
    </w:p>
    <w:sectPr w:rsidR="00DE40DE" w:rsidRPr="004B5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F4F60"/>
    <w:multiLevelType w:val="hybridMultilevel"/>
    <w:tmpl w:val="CEF2B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75F66"/>
    <w:multiLevelType w:val="hybridMultilevel"/>
    <w:tmpl w:val="37C635EE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906CE5"/>
    <w:multiLevelType w:val="hybridMultilevel"/>
    <w:tmpl w:val="A65E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A649A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86204"/>
    <w:multiLevelType w:val="hybridMultilevel"/>
    <w:tmpl w:val="1B0ABE7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155E7E12"/>
    <w:multiLevelType w:val="hybridMultilevel"/>
    <w:tmpl w:val="DE38B9A0"/>
    <w:lvl w:ilvl="0" w:tplc="7E947E9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9735F8"/>
    <w:multiLevelType w:val="hybridMultilevel"/>
    <w:tmpl w:val="3AE83068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0A1193"/>
    <w:multiLevelType w:val="hybridMultilevel"/>
    <w:tmpl w:val="E8FCBC92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9638DD"/>
    <w:multiLevelType w:val="hybridMultilevel"/>
    <w:tmpl w:val="7DE2B2E2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BDC4E2F"/>
    <w:multiLevelType w:val="hybridMultilevel"/>
    <w:tmpl w:val="ACE0B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874199"/>
    <w:multiLevelType w:val="hybridMultilevel"/>
    <w:tmpl w:val="75967468"/>
    <w:lvl w:ilvl="0" w:tplc="F294C1D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4F36B2"/>
    <w:multiLevelType w:val="hybridMultilevel"/>
    <w:tmpl w:val="12629E6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1" w15:restartNumberingAfterBreak="0">
    <w:nsid w:val="2F464C6B"/>
    <w:multiLevelType w:val="hybridMultilevel"/>
    <w:tmpl w:val="BED6BF3E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5402777"/>
    <w:multiLevelType w:val="hybridMultilevel"/>
    <w:tmpl w:val="8786BD5A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83C7357"/>
    <w:multiLevelType w:val="hybridMultilevel"/>
    <w:tmpl w:val="529A2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AC4BFC"/>
    <w:multiLevelType w:val="hybridMultilevel"/>
    <w:tmpl w:val="924C0710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FF32969"/>
    <w:multiLevelType w:val="hybridMultilevel"/>
    <w:tmpl w:val="B1128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C3513"/>
    <w:multiLevelType w:val="hybridMultilevel"/>
    <w:tmpl w:val="CAF499C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7" w15:restartNumberingAfterBreak="0">
    <w:nsid w:val="6992571E"/>
    <w:multiLevelType w:val="hybridMultilevel"/>
    <w:tmpl w:val="CEA2D7B4"/>
    <w:lvl w:ilvl="0" w:tplc="F294C1D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41530A"/>
    <w:multiLevelType w:val="hybridMultilevel"/>
    <w:tmpl w:val="752E08BA"/>
    <w:lvl w:ilvl="0" w:tplc="11F075B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6F492407"/>
    <w:multiLevelType w:val="hybridMultilevel"/>
    <w:tmpl w:val="C50E4E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42F9F"/>
    <w:multiLevelType w:val="hybridMultilevel"/>
    <w:tmpl w:val="28942A96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2685D2C"/>
    <w:multiLevelType w:val="hybridMultilevel"/>
    <w:tmpl w:val="328A622A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C966A6"/>
    <w:multiLevelType w:val="hybridMultilevel"/>
    <w:tmpl w:val="6CAC9694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C3267F9"/>
    <w:multiLevelType w:val="hybridMultilevel"/>
    <w:tmpl w:val="01C2D176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D352CB6"/>
    <w:multiLevelType w:val="hybridMultilevel"/>
    <w:tmpl w:val="06FC5750"/>
    <w:lvl w:ilvl="0" w:tplc="FAE6D15E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D5F7B5D"/>
    <w:multiLevelType w:val="hybridMultilevel"/>
    <w:tmpl w:val="051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94C1D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16"/>
  </w:num>
  <w:num w:numId="5">
    <w:abstractNumId w:val="3"/>
  </w:num>
  <w:num w:numId="6">
    <w:abstractNumId w:val="2"/>
  </w:num>
  <w:num w:numId="7">
    <w:abstractNumId w:val="18"/>
  </w:num>
  <w:num w:numId="8">
    <w:abstractNumId w:val="0"/>
  </w:num>
  <w:num w:numId="9">
    <w:abstractNumId w:val="19"/>
  </w:num>
  <w:num w:numId="10">
    <w:abstractNumId w:val="4"/>
  </w:num>
  <w:num w:numId="11">
    <w:abstractNumId w:val="10"/>
  </w:num>
  <w:num w:numId="12">
    <w:abstractNumId w:val="20"/>
  </w:num>
  <w:num w:numId="13">
    <w:abstractNumId w:val="8"/>
  </w:num>
  <w:num w:numId="14">
    <w:abstractNumId w:val="22"/>
  </w:num>
  <w:num w:numId="15">
    <w:abstractNumId w:val="1"/>
  </w:num>
  <w:num w:numId="16">
    <w:abstractNumId w:val="5"/>
  </w:num>
  <w:num w:numId="17">
    <w:abstractNumId w:val="9"/>
  </w:num>
  <w:num w:numId="18">
    <w:abstractNumId w:val="7"/>
  </w:num>
  <w:num w:numId="19">
    <w:abstractNumId w:val="24"/>
  </w:num>
  <w:num w:numId="20">
    <w:abstractNumId w:val="23"/>
  </w:num>
  <w:num w:numId="21">
    <w:abstractNumId w:val="21"/>
  </w:num>
  <w:num w:numId="22">
    <w:abstractNumId w:val="11"/>
  </w:num>
  <w:num w:numId="23">
    <w:abstractNumId w:val="6"/>
  </w:num>
  <w:num w:numId="24">
    <w:abstractNumId w:val="17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29B"/>
    <w:rsid w:val="00312A3A"/>
    <w:rsid w:val="004A3F08"/>
    <w:rsid w:val="004B5DE2"/>
    <w:rsid w:val="00632E31"/>
    <w:rsid w:val="0092629B"/>
    <w:rsid w:val="009A2D09"/>
    <w:rsid w:val="00B64FE9"/>
    <w:rsid w:val="00BC3335"/>
    <w:rsid w:val="00DA12D1"/>
    <w:rsid w:val="00DE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0397B8"/>
  <w15:chartTrackingRefBased/>
  <w15:docId w15:val="{9C128ECB-5271-4F6E-BA02-1D74FB6D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D1"/>
  </w:style>
  <w:style w:type="paragraph" w:styleId="1">
    <w:name w:val="heading 1"/>
    <w:basedOn w:val="a"/>
    <w:next w:val="a"/>
    <w:link w:val="10"/>
    <w:qFormat/>
    <w:rsid w:val="004B5DE2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2D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B5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rsid w:val="004B5DE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5DE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Body Text Indent"/>
    <w:basedOn w:val="a"/>
    <w:link w:val="a7"/>
    <w:rsid w:val="004B5DE2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B5DE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Title"/>
    <w:basedOn w:val="a"/>
    <w:link w:val="a9"/>
    <w:qFormat/>
    <w:rsid w:val="004B5DE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a9">
    <w:name w:val="Заголовок Знак"/>
    <w:basedOn w:val="a0"/>
    <w:link w:val="a8"/>
    <w:rsid w:val="004B5DE2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table" w:styleId="aa">
    <w:name w:val="Table Grid"/>
    <w:basedOn w:val="a1"/>
    <w:rsid w:val="004B5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9A2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80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7</cp:revision>
  <dcterms:created xsi:type="dcterms:W3CDTF">2017-10-24T15:33:00Z</dcterms:created>
  <dcterms:modified xsi:type="dcterms:W3CDTF">2024-10-17T03:57:00Z</dcterms:modified>
</cp:coreProperties>
</file>